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292390" w14:textId="77777777" w:rsidR="00F26193" w:rsidRPr="00E95477" w:rsidRDefault="00F26193" w:rsidP="00F26193">
      <w:pPr>
        <w:spacing w:after="20"/>
        <w:ind w:left="284" w:hanging="142"/>
        <w:rPr>
          <w:i/>
          <w:sz w:val="24"/>
          <w:szCs w:val="28"/>
          <w:highlight w:val="yellow"/>
        </w:rPr>
      </w:pPr>
      <w:r w:rsidRPr="00E95477">
        <w:rPr>
          <w:i/>
          <w:sz w:val="24"/>
          <w:szCs w:val="28"/>
          <w:highlight w:val="yellow"/>
        </w:rPr>
        <w:t>Специализированный центр</w:t>
      </w:r>
    </w:p>
    <w:p w14:paraId="7C4613C4" w14:textId="77777777" w:rsidR="00F26193" w:rsidRPr="002D01D4" w:rsidRDefault="00F26193" w:rsidP="00F26193">
      <w:pPr>
        <w:spacing w:after="20"/>
        <w:ind w:left="284" w:hanging="142"/>
        <w:rPr>
          <w:b/>
          <w:i/>
          <w:sz w:val="36"/>
          <w:szCs w:val="28"/>
        </w:rPr>
      </w:pPr>
      <w:r w:rsidRPr="00E95477">
        <w:rPr>
          <w:b/>
          <w:i/>
          <w:sz w:val="36"/>
          <w:szCs w:val="28"/>
          <w:highlight w:val="yellow"/>
        </w:rPr>
        <w:t>ТУРБО-</w:t>
      </w:r>
      <w:commentRangeStart w:id="0"/>
      <w:r w:rsidRPr="00E95477">
        <w:rPr>
          <w:b/>
          <w:i/>
          <w:sz w:val="36"/>
          <w:szCs w:val="28"/>
          <w:highlight w:val="yellow"/>
        </w:rPr>
        <w:t>СИТИ</w:t>
      </w:r>
      <w:commentRangeEnd w:id="0"/>
      <w:r w:rsidR="00E95477">
        <w:rPr>
          <w:rStyle w:val="a3"/>
        </w:rPr>
        <w:commentReference w:id="0"/>
      </w:r>
    </w:p>
    <w:p w14:paraId="075E7223" w14:textId="3CBFBAA5" w:rsidR="009264C0" w:rsidRPr="00BF1EFE" w:rsidRDefault="009264C0" w:rsidP="00BF1EFE">
      <w:pPr>
        <w:spacing w:after="0" w:line="259" w:lineRule="auto"/>
        <w:ind w:left="142" w:firstLine="0"/>
        <w:jc w:val="center"/>
        <w:rPr>
          <w:b/>
          <w:bCs/>
          <w:szCs w:val="28"/>
        </w:rPr>
      </w:pPr>
      <w:r w:rsidRPr="00BF1EFE">
        <w:rPr>
          <w:b/>
          <w:bCs/>
          <w:szCs w:val="28"/>
        </w:rPr>
        <w:t>Договор</w:t>
      </w:r>
      <w:r w:rsidR="00E95477">
        <w:rPr>
          <w:b/>
          <w:bCs/>
          <w:szCs w:val="28"/>
        </w:rPr>
        <w:t xml:space="preserve"> к </w:t>
      </w:r>
      <w:r w:rsidR="00E95477" w:rsidRPr="00E95477">
        <w:rPr>
          <w:b/>
          <w:bCs/>
          <w:szCs w:val="28"/>
          <w:highlight w:val="yellow"/>
        </w:rPr>
        <w:t>Заказ-наряду №</w:t>
      </w:r>
    </w:p>
    <w:p w14:paraId="29CB6D03" w14:textId="2C06B0A5" w:rsidR="009264C0" w:rsidRDefault="009264C0" w:rsidP="009264C0">
      <w:pPr>
        <w:spacing w:after="0" w:line="259" w:lineRule="auto"/>
        <w:ind w:left="142" w:firstLine="0"/>
        <w:rPr>
          <w:sz w:val="17"/>
          <w:szCs w:val="17"/>
        </w:rPr>
      </w:pPr>
      <w:r w:rsidRPr="009264C0">
        <w:rPr>
          <w:sz w:val="17"/>
          <w:szCs w:val="17"/>
        </w:rPr>
        <w:t xml:space="preserve">г. Москва </w:t>
      </w:r>
      <w:r w:rsidR="00BF1EFE" w:rsidRPr="00BF1EFE">
        <w:rPr>
          <w:sz w:val="17"/>
          <w:szCs w:val="17"/>
          <w:highlight w:val="yellow"/>
        </w:rPr>
        <w:t>31.03.2023г.</w:t>
      </w:r>
    </w:p>
    <w:p w14:paraId="17B379BE" w14:textId="77777777" w:rsidR="00BF1EFE" w:rsidRDefault="00BF1EFE" w:rsidP="009264C0">
      <w:pPr>
        <w:spacing w:after="0" w:line="259" w:lineRule="auto"/>
        <w:ind w:left="142" w:firstLine="0"/>
        <w:rPr>
          <w:sz w:val="17"/>
          <w:szCs w:val="17"/>
        </w:rPr>
      </w:pPr>
    </w:p>
    <w:p w14:paraId="38D84BA8" w14:textId="2E2BF7A0" w:rsidR="009264C0" w:rsidRDefault="00BF1EFE" w:rsidP="009264C0">
      <w:pPr>
        <w:spacing w:after="0" w:line="259" w:lineRule="auto"/>
        <w:ind w:left="142" w:firstLine="0"/>
        <w:rPr>
          <w:sz w:val="17"/>
          <w:szCs w:val="17"/>
        </w:rPr>
      </w:pPr>
      <w:r>
        <w:rPr>
          <w:sz w:val="17"/>
          <w:szCs w:val="17"/>
        </w:rPr>
        <w:t xml:space="preserve">       </w:t>
      </w:r>
      <w:r w:rsidR="009264C0" w:rsidRPr="009264C0">
        <w:rPr>
          <w:sz w:val="17"/>
          <w:szCs w:val="17"/>
        </w:rPr>
        <w:t xml:space="preserve">ИП Артамонов Дмитрий Александрович в лице Индивидуального предпринимателя Артамонова Дмитрия Александровича, действующий на основании ОГРНИП № 315774600063260, именуемый в дальнейшем Исполнитель, и </w:t>
      </w:r>
      <w:r w:rsidR="0026564B" w:rsidRPr="00D950B8">
        <w:rPr>
          <w:sz w:val="20"/>
          <w:szCs w:val="18"/>
          <w:highlight w:val="yellow"/>
        </w:rPr>
        <w:t xml:space="preserve">Заикин Владимир </w:t>
      </w:r>
      <w:r w:rsidR="00F26193" w:rsidRPr="00D950B8">
        <w:rPr>
          <w:sz w:val="20"/>
          <w:szCs w:val="18"/>
          <w:highlight w:val="yellow"/>
        </w:rPr>
        <w:t>Андреевич,</w:t>
      </w:r>
      <w:r w:rsidR="0026564B" w:rsidRPr="0026564B">
        <w:rPr>
          <w:sz w:val="11"/>
          <w:szCs w:val="11"/>
        </w:rPr>
        <w:t xml:space="preserve"> </w:t>
      </w:r>
      <w:r w:rsidR="009264C0" w:rsidRPr="009264C0">
        <w:rPr>
          <w:sz w:val="17"/>
          <w:szCs w:val="17"/>
        </w:rPr>
        <w:t xml:space="preserve">именуемый в дальнейшем Заказчик, вместе именуемые Стороны, заключили настоящий договор (далее Договор) о нижеследующем: </w:t>
      </w:r>
    </w:p>
    <w:p w14:paraId="19D37BE5" w14:textId="77777777" w:rsidR="00BF1EFE" w:rsidRDefault="00BF1EFE" w:rsidP="009264C0">
      <w:pPr>
        <w:spacing w:after="0" w:line="259" w:lineRule="auto"/>
        <w:ind w:left="142" w:firstLine="0"/>
        <w:rPr>
          <w:sz w:val="17"/>
          <w:szCs w:val="17"/>
        </w:rPr>
      </w:pPr>
    </w:p>
    <w:p w14:paraId="5F4E7923" w14:textId="77777777" w:rsidR="009264C0" w:rsidRDefault="009264C0" w:rsidP="009264C0">
      <w:pPr>
        <w:spacing w:after="0" w:line="259" w:lineRule="auto"/>
        <w:ind w:left="142" w:firstLine="0"/>
        <w:rPr>
          <w:sz w:val="17"/>
          <w:szCs w:val="17"/>
        </w:rPr>
      </w:pPr>
      <w:r w:rsidRPr="009264C0">
        <w:rPr>
          <w:sz w:val="17"/>
          <w:szCs w:val="17"/>
        </w:rPr>
        <w:t xml:space="preserve">1. Договор регламентирует порядок возмездного оказания услуг Исполнителем, в отношении транспортного средства Заказчика (далее ТС). Все услуги оказываются Исполнителем согласно обращениям Заказчика в соответствии с Правилами оказания услуг (выполнения работ) по техническому обслуживанию и ремонту автомототранспортных средств, утв. Постановлением Правительства РФ от 11.04.2001 г. № 290 </w:t>
      </w:r>
    </w:p>
    <w:p w14:paraId="2BAF8CD4" w14:textId="37AEE7F7" w:rsidR="009264C0" w:rsidRDefault="009264C0" w:rsidP="009264C0">
      <w:pPr>
        <w:spacing w:after="0" w:line="259" w:lineRule="auto"/>
        <w:ind w:left="142" w:firstLine="0"/>
        <w:rPr>
          <w:sz w:val="17"/>
          <w:szCs w:val="17"/>
        </w:rPr>
      </w:pPr>
      <w:r w:rsidRPr="009264C0">
        <w:rPr>
          <w:sz w:val="17"/>
          <w:szCs w:val="17"/>
        </w:rPr>
        <w:t xml:space="preserve">2. Договор является приемо-сдаточным актом ТС, подтверждающим передачу автомобиля от Заказчика Исполнителю, для выполнения заявленных работ. Заявка на ремонт ТС составлена в двух экземплярах, имеющих одинаковую юридическую силу, один экземпляр для Исполнителя, второй экземпляр передаётся Заказчику. Заказчик подтверждает получение своего экземпляра настоящей Заявки на ремонт автомобиля. Договор вступает в силу и подлежат обязательному исполнению Сторонами с момента </w:t>
      </w:r>
      <w:r w:rsidR="00750AFE">
        <w:rPr>
          <w:sz w:val="17"/>
          <w:szCs w:val="17"/>
        </w:rPr>
        <w:t xml:space="preserve">составления предварительного Заказ-наряда </w:t>
      </w:r>
      <w:r w:rsidRPr="009264C0">
        <w:rPr>
          <w:sz w:val="17"/>
          <w:szCs w:val="17"/>
        </w:rPr>
        <w:t xml:space="preserve">на ремонт автомобиля и подписания его обеими Сторонами. </w:t>
      </w:r>
    </w:p>
    <w:p w14:paraId="720597E3" w14:textId="77777777" w:rsidR="009264C0" w:rsidRDefault="009264C0" w:rsidP="009264C0">
      <w:pPr>
        <w:spacing w:after="0" w:line="259" w:lineRule="auto"/>
        <w:ind w:left="142" w:firstLine="0"/>
        <w:rPr>
          <w:sz w:val="17"/>
          <w:szCs w:val="17"/>
        </w:rPr>
      </w:pPr>
      <w:r w:rsidRPr="009264C0">
        <w:rPr>
          <w:sz w:val="17"/>
          <w:szCs w:val="17"/>
        </w:rPr>
        <w:t xml:space="preserve">3. Договор заключается при предъявлении Заказчиком документа, удостоверяющего личность, а также документов, удостоверяющих право собственности на ТС. Заказчик, не являющийся собственником ТС, предъявляет документ, подтверждающий право на эксплуатацию ТС. При передаче ТС Исполнителю также должны быть переданы ключи от передаваемого ТС. Исполнитель не несёт ответственность за сохранность материальных ценностей, оставленных в ТС Заказчика, если они не были дополнительно указаны (поименованы) при передаче ТС в ремонт. </w:t>
      </w:r>
    </w:p>
    <w:p w14:paraId="4469C39C" w14:textId="24F5368F" w:rsidR="009264C0" w:rsidRDefault="009264C0" w:rsidP="009264C0">
      <w:pPr>
        <w:spacing w:after="0" w:line="259" w:lineRule="auto"/>
        <w:ind w:left="142" w:firstLine="0"/>
        <w:rPr>
          <w:sz w:val="17"/>
          <w:szCs w:val="17"/>
        </w:rPr>
      </w:pPr>
      <w:r w:rsidRPr="009264C0">
        <w:rPr>
          <w:sz w:val="17"/>
          <w:szCs w:val="17"/>
        </w:rPr>
        <w:t xml:space="preserve">4. Объём услуг определяется согласно обращениям Заказчика. Исполнитель оказывает все необходимые услуги согласно </w:t>
      </w:r>
      <w:r w:rsidR="00F26193" w:rsidRPr="009264C0">
        <w:rPr>
          <w:sz w:val="17"/>
          <w:szCs w:val="17"/>
        </w:rPr>
        <w:t>обращениям Заказчика,</w:t>
      </w:r>
      <w:r w:rsidRPr="009264C0">
        <w:rPr>
          <w:sz w:val="17"/>
          <w:szCs w:val="17"/>
        </w:rPr>
        <w:t xml:space="preserve"> в течение 30 тридцати рабочих дней, со дня поступления на склад Исполнителя запасных частей, необходимых для оказания услуг. В случае увеличения сроков оказания услуг Исполнитель обязан уведомить Заказчика. </w:t>
      </w:r>
    </w:p>
    <w:p w14:paraId="234AE4B8" w14:textId="77777777" w:rsidR="009264C0" w:rsidRDefault="009264C0" w:rsidP="009264C0">
      <w:pPr>
        <w:spacing w:after="0" w:line="259" w:lineRule="auto"/>
        <w:ind w:left="142" w:firstLine="0"/>
        <w:rPr>
          <w:sz w:val="17"/>
          <w:szCs w:val="17"/>
        </w:rPr>
      </w:pPr>
      <w:r w:rsidRPr="009264C0">
        <w:rPr>
          <w:sz w:val="17"/>
          <w:szCs w:val="17"/>
        </w:rPr>
        <w:t xml:space="preserve">5. Исполнитель оказывает услугу, определенную договором, только с использованием собственных запасных частей и материалов. Иной вариант оказания услуг возможен по соглашению сторон, проверки на технологическую совместимость и только после подписания итогового заказ-наряда к Договору. В случае если Заказчик отказывается до сдачи ему результата работы от исполнения договора в связи использованием Исполнителем собственных запчастей и материалов, Заказчик обязан оплатить Исполнителю часть установленной цены пропорционально части работы, выполненной до отказа заказчика от исполнения Договора. В случае если оказание услуг производится с использованием запасных частей Заказчика, Исполнитель начинает оказывать услуги после предоставления всех необходимых запасных частей Заказчиком. Заказчик берет на себя ответственность за качество, размер и соответствие стандартам изготовителя, а также все последствия, связанные с выходом из строя узлов и агрегатов по причине некачественных деталей. В случае непредоставления Исполнителю в оговорённые сроки запасных частей, необходимых для оказания услуг в соответствии с обращениями Заказчика, Исполнитель имеет право выставить Заказчику счёт за нахождение ТС на территории Исполнителя из расчёта 200 рублей (неустойка) за каждый календарный день просрочки. </w:t>
      </w:r>
    </w:p>
    <w:p w14:paraId="0FDDA65A" w14:textId="77777777" w:rsidR="009264C0" w:rsidRDefault="009264C0" w:rsidP="009264C0">
      <w:pPr>
        <w:spacing w:after="0" w:line="259" w:lineRule="auto"/>
        <w:ind w:left="142" w:firstLine="0"/>
        <w:rPr>
          <w:sz w:val="17"/>
          <w:szCs w:val="17"/>
        </w:rPr>
      </w:pPr>
      <w:r w:rsidRPr="009264C0">
        <w:rPr>
          <w:sz w:val="17"/>
          <w:szCs w:val="17"/>
        </w:rPr>
        <w:t xml:space="preserve">6. Если Заказчик по окончании оказания услуг после получения ТС не забрал повреждённые и (или) заменённые детали, узлы, агрегаты, Исполнитель вправе распорядиться указанными деталями, узлами, агрегатами по своему усмотрению. </w:t>
      </w:r>
    </w:p>
    <w:p w14:paraId="49C20A5B" w14:textId="77777777" w:rsidR="009264C0" w:rsidRDefault="009264C0" w:rsidP="009264C0">
      <w:pPr>
        <w:spacing w:after="0" w:line="259" w:lineRule="auto"/>
        <w:ind w:left="142" w:firstLine="0"/>
        <w:rPr>
          <w:sz w:val="17"/>
          <w:szCs w:val="17"/>
        </w:rPr>
      </w:pPr>
      <w:r w:rsidRPr="009264C0">
        <w:rPr>
          <w:sz w:val="17"/>
          <w:szCs w:val="17"/>
        </w:rPr>
        <w:t xml:space="preserve">7. Стоимость оказания услуг определяется по результатам дефектовки ТС (агрегата). Окончательная стоимость оказанных услуг, использованных расходных материалов и запасных частей фиксируется в подписанном Сторонами акте выполненных работ после завершения оказания услуг. </w:t>
      </w:r>
    </w:p>
    <w:p w14:paraId="008DEAC7" w14:textId="6C14D633" w:rsidR="009264C0" w:rsidRDefault="009264C0" w:rsidP="009264C0">
      <w:pPr>
        <w:spacing w:after="0" w:line="259" w:lineRule="auto"/>
        <w:ind w:left="142" w:firstLine="0"/>
        <w:rPr>
          <w:sz w:val="17"/>
          <w:szCs w:val="17"/>
        </w:rPr>
      </w:pPr>
      <w:r w:rsidRPr="009264C0">
        <w:rPr>
          <w:sz w:val="17"/>
          <w:szCs w:val="17"/>
        </w:rPr>
        <w:t xml:space="preserve">В момент заключения Договора составляется приблизительная смета, поскольку в момент заключения Договора отсутствует возможность предусмотреть полный объем подлежащих оказанию услуг и/или необходимых для этого расходов. Приблизительная смета указывается в </w:t>
      </w:r>
      <w:r w:rsidR="008522B6">
        <w:rPr>
          <w:sz w:val="17"/>
          <w:szCs w:val="17"/>
        </w:rPr>
        <w:t xml:space="preserve">предварительном </w:t>
      </w:r>
      <w:r w:rsidRPr="009264C0">
        <w:rPr>
          <w:sz w:val="17"/>
          <w:szCs w:val="17"/>
        </w:rPr>
        <w:t>заказ-наряде ТС подписываемо</w:t>
      </w:r>
      <w:r w:rsidR="008522B6">
        <w:rPr>
          <w:sz w:val="17"/>
          <w:szCs w:val="17"/>
        </w:rPr>
        <w:t>го</w:t>
      </w:r>
      <w:r w:rsidRPr="009264C0">
        <w:rPr>
          <w:sz w:val="17"/>
          <w:szCs w:val="17"/>
        </w:rPr>
        <w:t xml:space="preserve"> вместе с Договором. Если возникнет необходимость оказания дополнительных услуг и существенного превышения по этой причине приблизительной сметы, Исполнитель обязан своевременно предупредить об этом Заказчика, в порядке, предусмотренном п. 10 Договора. Оплата осуществляется после </w:t>
      </w:r>
      <w:r w:rsidR="002C696D">
        <w:rPr>
          <w:sz w:val="17"/>
          <w:szCs w:val="17"/>
        </w:rPr>
        <w:t>согласования стоимости ремонта частями: 50% от стоимости запасных частей перед началом ремонта, остальная сумма оплачивается заказчиком после окончания ремонтных работ и</w:t>
      </w:r>
      <w:r w:rsidRPr="009264C0">
        <w:rPr>
          <w:sz w:val="17"/>
          <w:szCs w:val="17"/>
        </w:rPr>
        <w:t xml:space="preserve"> и подписания Сторонами Заказ-наряда или акта об оказании услуг. </w:t>
      </w:r>
    </w:p>
    <w:p w14:paraId="13C8CAE8" w14:textId="77777777" w:rsidR="009264C0" w:rsidRDefault="009264C0" w:rsidP="009264C0">
      <w:pPr>
        <w:spacing w:after="0" w:line="259" w:lineRule="auto"/>
        <w:ind w:left="142" w:firstLine="0"/>
        <w:rPr>
          <w:sz w:val="17"/>
          <w:szCs w:val="17"/>
        </w:rPr>
      </w:pPr>
      <w:r w:rsidRPr="009264C0">
        <w:rPr>
          <w:sz w:val="17"/>
          <w:szCs w:val="17"/>
        </w:rPr>
        <w:t xml:space="preserve">8. Подписанием Договора Заказчик подтверждает, что уведомлен Исполнителем о том, что по результатам дефектовки ТС и/или в процессе оказания услуг, Исполнителем будет осуществлен разбор всех необходимых деталей, запчастей и агрегатов ТС в целях оказания услуг Заказчику, однако в процессе ремонта некоторые мелкие расходные материалы, узлы, детали и агрегаты в связи с износом, старением и амортизацией не будут подлежать восстановлению (эксплуатация ТС с их использованием будет невозможна), а следовательно, они подлежат замене на новые, пригодные для эксплуатации. В указанном случае Исполнитель обязан заменить указанные мелкие расходные материалы, узлы, детали и агрегаты, а Заказчик оплатить их стоимость или предоставить аналогичные. </w:t>
      </w:r>
    </w:p>
    <w:p w14:paraId="05A39914" w14:textId="4717DD53" w:rsidR="009264C0" w:rsidRDefault="009264C0" w:rsidP="009264C0">
      <w:pPr>
        <w:spacing w:after="0" w:line="259" w:lineRule="auto"/>
        <w:ind w:left="142" w:firstLine="0"/>
        <w:rPr>
          <w:sz w:val="17"/>
          <w:szCs w:val="17"/>
        </w:rPr>
      </w:pPr>
      <w:r w:rsidRPr="009264C0">
        <w:rPr>
          <w:sz w:val="17"/>
          <w:szCs w:val="17"/>
        </w:rPr>
        <w:t xml:space="preserve">9. Об окончании оказания услуг, и/или о необходимости осуществить дополнительные виды работ, которые могут увеличить стоимость услуг по Договору, которые выявились в процессе ремонта ТС, Исполнитель уведомляет Заказчика посредством телефонного звонка или направления </w:t>
      </w:r>
      <w:proofErr w:type="spellStart"/>
      <w:r w:rsidRPr="009264C0">
        <w:rPr>
          <w:sz w:val="17"/>
          <w:szCs w:val="17"/>
        </w:rPr>
        <w:t>sms</w:t>
      </w:r>
      <w:proofErr w:type="spellEnd"/>
      <w:r w:rsidRPr="009264C0">
        <w:rPr>
          <w:sz w:val="17"/>
          <w:szCs w:val="17"/>
        </w:rPr>
        <w:t>/</w:t>
      </w:r>
      <w:proofErr w:type="spellStart"/>
      <w:r w:rsidRPr="009264C0">
        <w:rPr>
          <w:sz w:val="17"/>
          <w:szCs w:val="17"/>
        </w:rPr>
        <w:t>WhatsApp</w:t>
      </w:r>
      <w:proofErr w:type="spellEnd"/>
      <w:r w:rsidRPr="009264C0">
        <w:rPr>
          <w:sz w:val="17"/>
          <w:szCs w:val="17"/>
        </w:rPr>
        <w:t xml:space="preserve"> сообщения с </w:t>
      </w:r>
      <w:r w:rsidR="008522B6">
        <w:rPr>
          <w:sz w:val="17"/>
          <w:szCs w:val="17"/>
        </w:rPr>
        <w:t>рабочего</w:t>
      </w:r>
      <w:r w:rsidRPr="009264C0">
        <w:rPr>
          <w:sz w:val="17"/>
          <w:szCs w:val="17"/>
        </w:rPr>
        <w:t xml:space="preserve"> номера Исполнителя 8-925-366-25-</w:t>
      </w:r>
      <w:r w:rsidR="008522B6" w:rsidRPr="009264C0">
        <w:rPr>
          <w:sz w:val="17"/>
          <w:szCs w:val="17"/>
        </w:rPr>
        <w:t>99,</w:t>
      </w:r>
      <w:r w:rsidRPr="009264C0">
        <w:rPr>
          <w:sz w:val="17"/>
          <w:szCs w:val="17"/>
        </w:rPr>
        <w:t xml:space="preserve"> на телефонный номер Заказчика телефон </w:t>
      </w:r>
      <w:r w:rsidR="0026564B" w:rsidRPr="00D950B8">
        <w:rPr>
          <w:sz w:val="18"/>
          <w:szCs w:val="16"/>
          <w:highlight w:val="yellow"/>
        </w:rPr>
        <w:t>+79517112381</w:t>
      </w:r>
    </w:p>
    <w:p w14:paraId="067612A6" w14:textId="77777777" w:rsidR="009264C0" w:rsidRDefault="009264C0" w:rsidP="009264C0">
      <w:pPr>
        <w:spacing w:after="0" w:line="259" w:lineRule="auto"/>
        <w:ind w:left="142" w:firstLine="0"/>
        <w:rPr>
          <w:sz w:val="17"/>
          <w:szCs w:val="17"/>
        </w:rPr>
      </w:pPr>
      <w:r w:rsidRPr="009264C0">
        <w:rPr>
          <w:sz w:val="17"/>
          <w:szCs w:val="17"/>
        </w:rPr>
        <w:t xml:space="preserve">10. В случае, если Заказчик в течение 3-х календарных дней с момента отправки ему </w:t>
      </w:r>
      <w:proofErr w:type="spellStart"/>
      <w:r w:rsidRPr="009264C0">
        <w:rPr>
          <w:sz w:val="17"/>
          <w:szCs w:val="17"/>
        </w:rPr>
        <w:t>sms</w:t>
      </w:r>
      <w:proofErr w:type="spellEnd"/>
      <w:r w:rsidRPr="009264C0">
        <w:rPr>
          <w:sz w:val="17"/>
          <w:szCs w:val="17"/>
        </w:rPr>
        <w:t>/</w:t>
      </w:r>
      <w:proofErr w:type="spellStart"/>
      <w:r w:rsidRPr="009264C0">
        <w:rPr>
          <w:sz w:val="17"/>
          <w:szCs w:val="17"/>
        </w:rPr>
        <w:t>WhatsApp</w:t>
      </w:r>
      <w:proofErr w:type="spellEnd"/>
      <w:r w:rsidRPr="009264C0">
        <w:rPr>
          <w:sz w:val="17"/>
          <w:szCs w:val="17"/>
        </w:rPr>
        <w:t>-сообщения не сообщит Исполнителю посредством направления смс/</w:t>
      </w:r>
      <w:proofErr w:type="spellStart"/>
      <w:r w:rsidRPr="009264C0">
        <w:rPr>
          <w:sz w:val="17"/>
          <w:szCs w:val="17"/>
        </w:rPr>
        <w:t>WhatsApp</w:t>
      </w:r>
      <w:proofErr w:type="spellEnd"/>
      <w:r w:rsidRPr="009264C0">
        <w:rPr>
          <w:sz w:val="17"/>
          <w:szCs w:val="17"/>
        </w:rPr>
        <w:t xml:space="preserve">-сообщения с официального номера Заказчика, на телефонный номер Исполнителя о своем несогласии на оказание дополнительных услуг, Исполнитель приостанавливает оказание услуг до получения указаний от Заказчика. В случае приостановления оказания услуг до получения указаний Заказчика (начиная со вторых суток с момента уведомления) Исполнитель имеет право выставить счет на оплату неустойки в размере 200 рублей 00 копеек за каждый календарный день просрочки обязанности Заказчика своевременно забрать ТС из ремонта. Подписанием Договора Заказчик подтверждает свое согласие с тем, что в случае, если Заказчик не дал согласия на увеличение (превышение) приблизительной сметы, он вправе отказаться от исполнения договора. В этом случае Исполнитель </w:t>
      </w:r>
      <w:r w:rsidRPr="009264C0">
        <w:rPr>
          <w:sz w:val="17"/>
          <w:szCs w:val="17"/>
        </w:rPr>
        <w:lastRenderedPageBreak/>
        <w:t xml:space="preserve">может требовать от Заказчика оплатить оказанную часть услуги и установленные на момент отказа Заказчика от исполнения Договора на ТС запасные части и материалы. </w:t>
      </w:r>
    </w:p>
    <w:p w14:paraId="39E8D913" w14:textId="77777777" w:rsidR="009264C0" w:rsidRDefault="009264C0" w:rsidP="009264C0">
      <w:pPr>
        <w:spacing w:after="0" w:line="259" w:lineRule="auto"/>
        <w:ind w:left="142" w:firstLine="0"/>
        <w:rPr>
          <w:sz w:val="17"/>
          <w:szCs w:val="17"/>
        </w:rPr>
      </w:pPr>
      <w:r w:rsidRPr="009264C0">
        <w:rPr>
          <w:sz w:val="17"/>
          <w:szCs w:val="17"/>
        </w:rPr>
        <w:t xml:space="preserve">11. В случае если Заказчик отказывается от исполнения Договора в процессе оказания услуг по любым причинам, Исполнитель прекращает оказание услуг Заказчику и возвращает Заказчику его ТС в том виде, в котором оно находилось в момент получения уведомления об отказе от исполнения Договора. В этом случае Исполнитель может требовать от Заказчика оплатить оказанную часть услуги и установленные на момент отказа Заказчика от исполнения Договора на ТС запасные части и материалы. Стороны договорились, что в указанных случаях у Исполнителя отсутствует обязанность по сборке агрегатов и/или ТС Заказчика в первоначальный вид. Исполнитель не несет ответственность за результаты оказания услуги (неоконченный ремонт), а также случаи, при которых Заказчик не сможет эксплуатировать свое ТС по назначению в связи с досрочным прерыванием ремонта по инициативе Заказчика. </w:t>
      </w:r>
    </w:p>
    <w:p w14:paraId="0C5E898B" w14:textId="77777777" w:rsidR="009264C0" w:rsidRDefault="009264C0" w:rsidP="009264C0">
      <w:pPr>
        <w:spacing w:after="0" w:line="259" w:lineRule="auto"/>
        <w:ind w:left="142" w:firstLine="0"/>
        <w:rPr>
          <w:sz w:val="17"/>
          <w:szCs w:val="17"/>
        </w:rPr>
      </w:pPr>
      <w:r w:rsidRPr="009264C0">
        <w:rPr>
          <w:sz w:val="17"/>
          <w:szCs w:val="17"/>
        </w:rPr>
        <w:t xml:space="preserve">12. Подписанием Договора Заказчик подтверждает свое согласие на проведение Исполнителем дорожных испытаний ТС за пределами местонахождения Исполнителя, для установления исправности отремонтированных узлов и агрегатов ТС после оказания соответствующих услуг. В случае выхода из строя агрегатов, которые не ремонтировались Исполнителем, в процессе дорожных испытаний ТС, бремя и риск ремонта таких агрегатов несет Заказчик. </w:t>
      </w:r>
    </w:p>
    <w:p w14:paraId="2827C55F" w14:textId="77777777" w:rsidR="009264C0" w:rsidRDefault="009264C0" w:rsidP="009264C0">
      <w:pPr>
        <w:spacing w:after="0" w:line="259" w:lineRule="auto"/>
        <w:ind w:left="142" w:firstLine="0"/>
        <w:rPr>
          <w:sz w:val="17"/>
          <w:szCs w:val="17"/>
        </w:rPr>
      </w:pPr>
      <w:r w:rsidRPr="009264C0">
        <w:rPr>
          <w:sz w:val="17"/>
          <w:szCs w:val="17"/>
        </w:rPr>
        <w:t xml:space="preserve">13. Заказчик обязан с участием Исполнителя осмотреть и принять ТС после оказания услуг. Претензии по внешнему виду и сохранности имущества принимаются только при совместном осмотре. Все недостатки должны быть описаны в акте об оказании услуг, который подписывается Исполнителем и Заказчиком. Заказчик, обнаруживший недостатки при приемке заказа, вправе ссылаться на них, если в акте об оказании услуг, были оговорены эти недостатки либо возможность последующего предъявления требований по их устранению. Заказчик, принявший заказ без проверки, лишается права ссылаться на недостатки товара и услуг. </w:t>
      </w:r>
    </w:p>
    <w:p w14:paraId="57E5B91B" w14:textId="77777777" w:rsidR="009264C0" w:rsidRDefault="009264C0" w:rsidP="009264C0">
      <w:pPr>
        <w:spacing w:after="0" w:line="259" w:lineRule="auto"/>
        <w:ind w:left="142" w:firstLine="0"/>
        <w:rPr>
          <w:sz w:val="17"/>
          <w:szCs w:val="17"/>
        </w:rPr>
      </w:pPr>
      <w:r w:rsidRPr="009264C0">
        <w:rPr>
          <w:sz w:val="17"/>
          <w:szCs w:val="17"/>
        </w:rPr>
        <w:t>14. ТС выдаётся Заказчику, или его уполномоченному доверенностью представителю, после полной оплаты оказанных услуг. 20. При отказе Заказчика уплатить надлежащую сумму за оказанные Исполнителем услуги, Исполнитель имеет право на удержание ТС до полной оплаты стоимости оказанных услуг, использованных материалов и запасных частей в порядке и на основаниях, предусмотренных ст. 359,ст. 360, ст. 712 Гражданского кодекса РФ. 1</w:t>
      </w:r>
    </w:p>
    <w:p w14:paraId="1AAC70C4" w14:textId="77777777" w:rsidR="009264C0" w:rsidRDefault="009264C0" w:rsidP="009264C0">
      <w:pPr>
        <w:spacing w:after="0" w:line="259" w:lineRule="auto"/>
        <w:ind w:left="142" w:firstLine="0"/>
        <w:rPr>
          <w:sz w:val="17"/>
          <w:szCs w:val="17"/>
        </w:rPr>
      </w:pPr>
      <w:r w:rsidRPr="009264C0">
        <w:rPr>
          <w:sz w:val="17"/>
          <w:szCs w:val="17"/>
        </w:rPr>
        <w:t xml:space="preserve">5. Заказчик обязуется подписать Акт об оказании услуг и забрать ТС с территории Исполнителя в течение 24-часов с момента уведомления об окончании оказанных услуг (п.10 Договора). Исполнитель имеет право выставить счет на оплату неустойки в размере 200 рублей 00 копеек за каждый календарный день просрочки обязанности Заказчика своевременно забрать ТС после завершения ремонтных работ. </w:t>
      </w:r>
    </w:p>
    <w:p w14:paraId="0AC48124" w14:textId="77777777" w:rsidR="009264C0" w:rsidRDefault="009264C0" w:rsidP="009264C0">
      <w:pPr>
        <w:spacing w:after="0" w:line="259" w:lineRule="auto"/>
        <w:ind w:left="142" w:firstLine="0"/>
        <w:rPr>
          <w:sz w:val="17"/>
          <w:szCs w:val="17"/>
        </w:rPr>
      </w:pPr>
      <w:r w:rsidRPr="009264C0">
        <w:rPr>
          <w:sz w:val="17"/>
          <w:szCs w:val="17"/>
        </w:rPr>
        <w:t xml:space="preserve">16. Исполнитель предоставляет следующие гарантии: на оригинальные запасные части, предоставленные Исполнителем — 12 (двенадцать) месяцев без ограничения по пробегу; на неоригинальные запасные части — 14 (четырнадцать) календарных дней, на электрические работы и запасные части, включая ремонт </w:t>
      </w:r>
      <w:proofErr w:type="spellStart"/>
      <w:r w:rsidRPr="009264C0">
        <w:rPr>
          <w:sz w:val="17"/>
          <w:szCs w:val="17"/>
        </w:rPr>
        <w:t>актуаторов</w:t>
      </w:r>
      <w:proofErr w:type="spellEnd"/>
      <w:r w:rsidRPr="009264C0">
        <w:rPr>
          <w:sz w:val="17"/>
          <w:szCs w:val="17"/>
        </w:rPr>
        <w:t xml:space="preserve"> и сервоприводов — 14 (четырнадцать) календарных дней. С разрешения Заказчика Исполнитель может применять запасные части, бывшие в употреблении (с истекшим сроком эксплуатации). На запасные части, бывшие в употреблении, а также на расходные материалы, запасные части, необходимые для их установки, на работы по их установке гарантийный срок составляет 14 (четырнадцать) календарных дней. </w:t>
      </w:r>
    </w:p>
    <w:p w14:paraId="686907A2" w14:textId="77777777" w:rsidR="009264C0" w:rsidRDefault="009264C0" w:rsidP="009264C0">
      <w:pPr>
        <w:spacing w:after="0" w:line="259" w:lineRule="auto"/>
        <w:ind w:left="142" w:firstLine="0"/>
        <w:rPr>
          <w:sz w:val="17"/>
          <w:szCs w:val="17"/>
        </w:rPr>
      </w:pPr>
      <w:r w:rsidRPr="009264C0">
        <w:rPr>
          <w:sz w:val="17"/>
          <w:szCs w:val="17"/>
        </w:rPr>
        <w:t xml:space="preserve">17. Гарантийные сроки исчисляются с даты передачи ТС Заказчику. Гарантийные обязательства выполняются Исполнителем только при предъявлении Заказчиком: документа, удостоверяющего личность, оригинала акта об оказании услуг, свидетельства о регистрации транспортного средства. </w:t>
      </w:r>
    </w:p>
    <w:p w14:paraId="3B021493" w14:textId="77777777" w:rsidR="009264C0" w:rsidRDefault="009264C0" w:rsidP="009264C0">
      <w:pPr>
        <w:spacing w:after="0" w:line="259" w:lineRule="auto"/>
        <w:ind w:left="142" w:firstLine="0"/>
        <w:rPr>
          <w:sz w:val="17"/>
          <w:szCs w:val="17"/>
        </w:rPr>
      </w:pPr>
      <w:r w:rsidRPr="009264C0">
        <w:rPr>
          <w:sz w:val="17"/>
          <w:szCs w:val="17"/>
        </w:rPr>
        <w:t xml:space="preserve">18. ТС и/или агрегат снимаются с гарантийного обслуживания и гарантийного бесплатного ремонта в случае невыполнения любого из требований в условиях гарантии, требований к эксплуатации отремонтированного ТС/агрегата, указанных в приложениях к акту об оказании услуг по Договору. ТС и/или агрегат снимаются с гарантийного обслуживания и гарантийного бесплатного ремонта, в случае если гарантийный срок и срок службы на ТС в целом истек, а также в случае отсутствия и/или нарушения сроков прохождении технического обслуживания ТС в нарушение инструкции (руководства) по эксплуатации ТС. </w:t>
      </w:r>
    </w:p>
    <w:p w14:paraId="6A2F33FE" w14:textId="77777777" w:rsidR="009264C0" w:rsidRDefault="009264C0" w:rsidP="009264C0">
      <w:pPr>
        <w:spacing w:after="0" w:line="259" w:lineRule="auto"/>
        <w:ind w:left="142" w:firstLine="0"/>
        <w:rPr>
          <w:sz w:val="17"/>
          <w:szCs w:val="17"/>
        </w:rPr>
      </w:pPr>
      <w:r w:rsidRPr="009264C0">
        <w:rPr>
          <w:sz w:val="17"/>
          <w:szCs w:val="17"/>
        </w:rPr>
        <w:t xml:space="preserve">19. Гарантия на запасные части, предоставленные Заказчиком, не распространяется. Заказчик предупрежден и принимает на себя всю ответственность за возможные негативные последствия, которые могут возникнуть по причине качества предоставленных заказчиком запасных частей и материалов. За неисправности узлов и агрегатов ТС, не подвергшиеся ремонту Исполнителем, Исполнитель ответственности не несет. </w:t>
      </w:r>
    </w:p>
    <w:p w14:paraId="513E68FB" w14:textId="77777777" w:rsidR="009264C0" w:rsidRDefault="009264C0" w:rsidP="009264C0">
      <w:pPr>
        <w:spacing w:after="0" w:line="259" w:lineRule="auto"/>
        <w:ind w:left="142" w:firstLine="0"/>
        <w:rPr>
          <w:sz w:val="17"/>
          <w:szCs w:val="17"/>
        </w:rPr>
      </w:pPr>
      <w:r w:rsidRPr="009264C0">
        <w:rPr>
          <w:sz w:val="17"/>
          <w:szCs w:val="17"/>
        </w:rPr>
        <w:t xml:space="preserve">20. В отношении агрегатов, на которые распространяются гарантийные обязательства, срок устранения недостатков составляет не более 45 (сорока пяти) дней, который начинает исчисляться с даты передачи ТС Исполнителю для выполнения ремонта на основании Заявки на ремонт ТС. Настоящая оговорка о сроке ремонта является письменным соглашением сторон об определении срока выполнения гарантийного ремонта автомобиля, предусмотренного в порядке ч. 1 ст. 20 Закона РФ «О защите прав потребителей». Информация в соответствии с требованиями Закона РФ «О защите прав потребителей» представлена в полном объеме и разъяснена. Дополнительную информацию можно получить на информационном стенде Исполнителя. </w:t>
      </w:r>
    </w:p>
    <w:p w14:paraId="6FD18F78" w14:textId="77777777" w:rsidR="009264C0" w:rsidRDefault="009264C0" w:rsidP="009264C0">
      <w:pPr>
        <w:spacing w:after="0" w:line="259" w:lineRule="auto"/>
        <w:ind w:left="142" w:firstLine="0"/>
        <w:rPr>
          <w:sz w:val="17"/>
          <w:szCs w:val="17"/>
        </w:rPr>
      </w:pPr>
      <w:r w:rsidRPr="009264C0">
        <w:rPr>
          <w:sz w:val="17"/>
          <w:szCs w:val="17"/>
        </w:rPr>
        <w:t xml:space="preserve">21. Все претензии по ремонту ТС в течение гарантийного срока принимаются только при условии предоставления Заказчиком своего ТС Исполнителю для осмотра и проверки качества оказанных услуг. Претензии Заказчика по качеству услуг и запасных частей без предъявления ТС Исполнителю на осмотр и проверку не рассматриваются Исполнителем и не подлежат удовлетворению. В случае проведения осмотра ТС самостоятельно Заказчиком по инициативе Заказчика, расходы по проведению осмотра ТС Заказчика, составлению досудебного заключения специалиста третьими лицами для Заказчика, не подлежат возмещению Заказчику Исполнителем. </w:t>
      </w:r>
    </w:p>
    <w:p w14:paraId="3F1EB8A3" w14:textId="77777777" w:rsidR="009264C0" w:rsidRDefault="009264C0" w:rsidP="009264C0">
      <w:pPr>
        <w:spacing w:after="0" w:line="259" w:lineRule="auto"/>
        <w:ind w:left="142" w:firstLine="0"/>
        <w:rPr>
          <w:sz w:val="17"/>
          <w:szCs w:val="17"/>
        </w:rPr>
      </w:pPr>
      <w:r w:rsidRPr="009264C0">
        <w:rPr>
          <w:sz w:val="17"/>
          <w:szCs w:val="17"/>
        </w:rPr>
        <w:t xml:space="preserve">22. В случае возникновения претензий в течение гарантийного срока, в обязанности Заказчика входит доставка ТС к Исполнителю. Доставка ТС Заказчика к Исполнителю осуществляется за счет средств Заказчика. </w:t>
      </w:r>
    </w:p>
    <w:p w14:paraId="03961F39" w14:textId="77777777" w:rsidR="009264C0" w:rsidRDefault="009264C0" w:rsidP="009264C0">
      <w:pPr>
        <w:spacing w:after="0" w:line="259" w:lineRule="auto"/>
        <w:ind w:left="142" w:firstLine="0"/>
        <w:rPr>
          <w:sz w:val="17"/>
          <w:szCs w:val="17"/>
        </w:rPr>
      </w:pPr>
      <w:r w:rsidRPr="009264C0">
        <w:rPr>
          <w:sz w:val="17"/>
          <w:szCs w:val="17"/>
        </w:rPr>
        <w:t xml:space="preserve">23. Все споры из Договора, будут разрешаться путем переговоров. Стороны договорились, что Заказчик обязан перед обращением в суд в обязательном порядке направить досудебную претензию Исполнителю заказным письмом с уведомлением о вручении по адресу местонахождения Исполнителя: 129075, г. Москва, Шереметьевская ул., 85Б, стр. 4, а также предоставить спорное ТС на осмотр Исполнителю. Все споры подлежат рассмотрению и разрешению в Останкинском районном суде города Москвы или в суде по месту оказания услуг Исполнителем по Договору. </w:t>
      </w:r>
    </w:p>
    <w:p w14:paraId="39F9CCF8" w14:textId="31386DA1" w:rsidR="009264C0" w:rsidRDefault="009264C0" w:rsidP="009264C0">
      <w:pPr>
        <w:spacing w:after="0" w:line="259" w:lineRule="auto"/>
        <w:ind w:left="142" w:firstLine="0"/>
        <w:rPr>
          <w:sz w:val="17"/>
          <w:szCs w:val="17"/>
        </w:rPr>
      </w:pPr>
      <w:r w:rsidRPr="009264C0">
        <w:rPr>
          <w:sz w:val="17"/>
          <w:szCs w:val="17"/>
        </w:rPr>
        <w:t xml:space="preserve">24. Договор прочитан Заказчиком, все его условия и положения ясны и понятны Заказчику. </w:t>
      </w:r>
    </w:p>
    <w:p w14:paraId="5CD27B80" w14:textId="77777777" w:rsidR="009264C0" w:rsidRPr="009264C0" w:rsidRDefault="009264C0" w:rsidP="009264C0">
      <w:pPr>
        <w:spacing w:after="0" w:line="259" w:lineRule="auto"/>
        <w:ind w:left="142" w:firstLine="0"/>
        <w:rPr>
          <w:sz w:val="17"/>
          <w:szCs w:val="17"/>
        </w:rPr>
      </w:pPr>
    </w:p>
    <w:p w14:paraId="0CF56C39" w14:textId="4D6B250C" w:rsidR="009264C0" w:rsidRDefault="009264C0" w:rsidP="009264C0">
      <w:pPr>
        <w:spacing w:after="0" w:line="259" w:lineRule="auto"/>
        <w:ind w:left="142" w:firstLine="0"/>
        <w:rPr>
          <w:sz w:val="17"/>
          <w:szCs w:val="17"/>
        </w:rPr>
      </w:pPr>
      <w:r w:rsidRPr="009264C0">
        <w:rPr>
          <w:sz w:val="17"/>
          <w:szCs w:val="17"/>
        </w:rPr>
        <w:t xml:space="preserve">ИСПОЛНИТЕЛЬ ______________ /ИП </w:t>
      </w:r>
      <w:r w:rsidR="00F26193">
        <w:rPr>
          <w:sz w:val="17"/>
          <w:szCs w:val="17"/>
        </w:rPr>
        <w:t xml:space="preserve">Прудникова </w:t>
      </w:r>
      <w:proofErr w:type="gramStart"/>
      <w:r w:rsidR="00F26193">
        <w:rPr>
          <w:sz w:val="17"/>
          <w:szCs w:val="17"/>
        </w:rPr>
        <w:t>А.С.</w:t>
      </w:r>
      <w:r w:rsidRPr="009264C0">
        <w:rPr>
          <w:sz w:val="17"/>
          <w:szCs w:val="17"/>
        </w:rPr>
        <w:t>.</w:t>
      </w:r>
      <w:proofErr w:type="gramEnd"/>
      <w:r w:rsidRPr="009264C0">
        <w:rPr>
          <w:sz w:val="17"/>
          <w:szCs w:val="17"/>
        </w:rPr>
        <w:t xml:space="preserve">/ </w:t>
      </w:r>
    </w:p>
    <w:p w14:paraId="4223B499" w14:textId="77777777" w:rsidR="009264C0" w:rsidRPr="009264C0" w:rsidRDefault="009264C0" w:rsidP="009264C0">
      <w:pPr>
        <w:spacing w:after="0" w:line="259" w:lineRule="auto"/>
        <w:ind w:left="142" w:firstLine="0"/>
        <w:rPr>
          <w:sz w:val="17"/>
          <w:szCs w:val="17"/>
        </w:rPr>
      </w:pPr>
    </w:p>
    <w:p w14:paraId="4E6BA643" w14:textId="088E2CDF" w:rsidR="00B50C41" w:rsidRPr="009264C0" w:rsidRDefault="009264C0" w:rsidP="009264C0">
      <w:pPr>
        <w:spacing w:after="0" w:line="259" w:lineRule="auto"/>
        <w:ind w:left="142" w:firstLine="0"/>
        <w:rPr>
          <w:sz w:val="17"/>
          <w:szCs w:val="17"/>
        </w:rPr>
      </w:pPr>
      <w:r w:rsidRPr="009264C0">
        <w:rPr>
          <w:sz w:val="17"/>
          <w:szCs w:val="17"/>
        </w:rPr>
        <w:t>ЗАКАЗЧИК ____________ /</w:t>
      </w:r>
      <w:r w:rsidR="0026564B" w:rsidRPr="0026564B">
        <w:t xml:space="preserve"> </w:t>
      </w:r>
      <w:r w:rsidR="0026564B" w:rsidRPr="0026564B">
        <w:rPr>
          <w:sz w:val="20"/>
          <w:szCs w:val="18"/>
        </w:rPr>
        <w:t>З</w:t>
      </w:r>
      <w:r w:rsidR="0026564B" w:rsidRPr="00D950B8">
        <w:rPr>
          <w:sz w:val="20"/>
          <w:szCs w:val="18"/>
          <w:highlight w:val="yellow"/>
        </w:rPr>
        <w:t>аикин Владимир Андреевич</w:t>
      </w:r>
      <w:r w:rsidR="0026564B" w:rsidRPr="0026564B">
        <w:rPr>
          <w:sz w:val="11"/>
          <w:szCs w:val="11"/>
        </w:rPr>
        <w:t xml:space="preserve"> </w:t>
      </w:r>
      <w:r w:rsidRPr="009264C0">
        <w:rPr>
          <w:sz w:val="17"/>
          <w:szCs w:val="17"/>
        </w:rPr>
        <w:t>/</w:t>
      </w:r>
    </w:p>
    <w:sectPr w:rsidR="00B50C41" w:rsidRPr="009264C0" w:rsidSect="00BF1EFE">
      <w:footerReference w:type="even" r:id="rId11"/>
      <w:footerReference w:type="default" r:id="rId12"/>
      <w:footerReference w:type="first" r:id="rId13"/>
      <w:pgSz w:w="11906" w:h="16838"/>
      <w:pgMar w:top="420" w:right="791" w:bottom="20" w:left="625"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User" w:date="2024-08-07T16:18:00Z" w:initials="U">
    <w:p w14:paraId="57A4A49F" w14:textId="028D0CB7" w:rsidR="00E95477" w:rsidRDefault="00E95477">
      <w:pPr>
        <w:pStyle w:val="a4"/>
      </w:pPr>
      <w:r>
        <w:rPr>
          <w:rStyle w:val="a3"/>
        </w:rPr>
        <w:annotationRef/>
      </w:r>
      <w:r>
        <w:t>логотип</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A4A4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A5E1CC0" w16cex:dateUtc="2024-08-07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A4A49F" w16cid:durableId="2A5E1C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C2672" w14:textId="77777777" w:rsidR="005F0A76" w:rsidRDefault="005F0A76">
      <w:pPr>
        <w:spacing w:after="0" w:line="240" w:lineRule="auto"/>
      </w:pPr>
      <w:r>
        <w:separator/>
      </w:r>
    </w:p>
  </w:endnote>
  <w:endnote w:type="continuationSeparator" w:id="0">
    <w:p w14:paraId="25813F79" w14:textId="77777777" w:rsidR="005F0A76" w:rsidRDefault="005F0A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F4267" w14:textId="77777777" w:rsidR="00B50C41" w:rsidRDefault="00E95736">
    <w:pPr>
      <w:spacing w:after="0" w:line="259" w:lineRule="auto"/>
      <w:ind w:left="-57" w:right="11339" w:firstLine="0"/>
    </w:pPr>
    <w:r>
      <w:rPr>
        <w:noProof/>
        <w:sz w:val="22"/>
      </w:rPr>
      <mc:AlternateContent>
        <mc:Choice Requires="wpg">
          <w:drawing>
            <wp:anchor distT="0" distB="0" distL="114300" distR="114300" simplePos="0" relativeHeight="251658240" behindDoc="0" locked="0" layoutInCell="1" allowOverlap="1" wp14:anchorId="7B40D6EB" wp14:editId="0181FE92">
              <wp:simplePos x="0" y="0"/>
              <wp:positionH relativeFrom="page">
                <wp:posOffset>360000</wp:posOffset>
              </wp:positionH>
              <wp:positionV relativeFrom="page">
                <wp:posOffset>10692003</wp:posOffset>
              </wp:positionV>
              <wp:extent cx="6840006" cy="10795"/>
              <wp:effectExtent l="0" t="0" r="0" b="0"/>
              <wp:wrapSquare wrapText="bothSides"/>
              <wp:docPr id="5374" name="Group 5374"/>
              <wp:cNvGraphicFramePr/>
              <a:graphic xmlns:a="http://schemas.openxmlformats.org/drawingml/2006/main">
                <a:graphicData uri="http://schemas.microsoft.com/office/word/2010/wordprocessingGroup">
                  <wpg:wgp>
                    <wpg:cNvGrpSpPr/>
                    <wpg:grpSpPr>
                      <a:xfrm>
                        <a:off x="0" y="0"/>
                        <a:ext cx="6840006" cy="10795"/>
                        <a:chOff x="0" y="0"/>
                        <a:chExt cx="6840006" cy="10795"/>
                      </a:xfrm>
                    </wpg:grpSpPr>
                    <wps:wsp>
                      <wps:cNvPr id="5375" name="Shape 5375"/>
                      <wps:cNvSpPr/>
                      <wps:spPr>
                        <a:xfrm>
                          <a:off x="0" y="0"/>
                          <a:ext cx="6840006" cy="0"/>
                        </a:xfrm>
                        <a:custGeom>
                          <a:avLst/>
                          <a:gdLst/>
                          <a:ahLst/>
                          <a:cxnLst/>
                          <a:rect l="0" t="0" r="0" b="0"/>
                          <a:pathLst>
                            <a:path w="6840006">
                              <a:moveTo>
                                <a:pt x="6840006" y="0"/>
                              </a:moveTo>
                              <a:lnTo>
                                <a:pt x="0" y="0"/>
                              </a:lnTo>
                            </a:path>
                          </a:pathLst>
                        </a:custGeom>
                        <a:ln w="10795"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oel="http://schemas.microsoft.com/office/2019/extlst" xmlns:w16sdtdh="http://schemas.microsoft.com/office/word/2020/wordml/sdtdatahash" xmlns:a="http://schemas.openxmlformats.org/drawingml/2006/main">
          <w:pict>
            <v:group id="Group 5374" style="width:538.583pt;height:0.85pt;position:absolute;mso-position-horizontal-relative:page;mso-position-horizontal:absolute;margin-left:28.3465pt;mso-position-vertical-relative:page;margin-top:841.89pt;" coordsize="68400,107">
              <v:shape id="Shape 5375" style="position:absolute;width:68400;height:0;left:0;top:0;" coordsize="6840006,0" path="m6840006,0l0,0">
                <v:stroke weight="0.85pt" endcap="square" joinstyle="miter" miterlimit="10" on="true" color="#000000"/>
                <v:fill on="false" color="#000000" opacity="0"/>
              </v:shape>
              <w10:wrap type="squar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37753" w14:textId="77777777" w:rsidR="00B50C41" w:rsidRDefault="00E95736">
    <w:pPr>
      <w:spacing w:after="0" w:line="259" w:lineRule="auto"/>
      <w:ind w:left="-57" w:right="11339" w:firstLine="0"/>
    </w:pPr>
    <w:r>
      <w:rPr>
        <w:noProof/>
        <w:sz w:val="22"/>
      </w:rPr>
      <mc:AlternateContent>
        <mc:Choice Requires="wpg">
          <w:drawing>
            <wp:anchor distT="0" distB="0" distL="114300" distR="114300" simplePos="0" relativeHeight="251659264" behindDoc="0" locked="0" layoutInCell="1" allowOverlap="1" wp14:anchorId="730FCAA1" wp14:editId="3FDD670B">
              <wp:simplePos x="0" y="0"/>
              <wp:positionH relativeFrom="page">
                <wp:posOffset>360000</wp:posOffset>
              </wp:positionH>
              <wp:positionV relativeFrom="page">
                <wp:posOffset>10692003</wp:posOffset>
              </wp:positionV>
              <wp:extent cx="6840006" cy="10795"/>
              <wp:effectExtent l="0" t="0" r="0" b="0"/>
              <wp:wrapSquare wrapText="bothSides"/>
              <wp:docPr id="5368" name="Group 5368"/>
              <wp:cNvGraphicFramePr/>
              <a:graphic xmlns:a="http://schemas.openxmlformats.org/drawingml/2006/main">
                <a:graphicData uri="http://schemas.microsoft.com/office/word/2010/wordprocessingGroup">
                  <wpg:wgp>
                    <wpg:cNvGrpSpPr/>
                    <wpg:grpSpPr>
                      <a:xfrm>
                        <a:off x="0" y="0"/>
                        <a:ext cx="6840006" cy="10795"/>
                        <a:chOff x="0" y="0"/>
                        <a:chExt cx="6840006" cy="10795"/>
                      </a:xfrm>
                    </wpg:grpSpPr>
                    <wps:wsp>
                      <wps:cNvPr id="5369" name="Shape 5369"/>
                      <wps:cNvSpPr/>
                      <wps:spPr>
                        <a:xfrm>
                          <a:off x="0" y="0"/>
                          <a:ext cx="6840006" cy="0"/>
                        </a:xfrm>
                        <a:custGeom>
                          <a:avLst/>
                          <a:gdLst/>
                          <a:ahLst/>
                          <a:cxnLst/>
                          <a:rect l="0" t="0" r="0" b="0"/>
                          <a:pathLst>
                            <a:path w="6840006">
                              <a:moveTo>
                                <a:pt x="6840006" y="0"/>
                              </a:moveTo>
                              <a:lnTo>
                                <a:pt x="0" y="0"/>
                              </a:lnTo>
                            </a:path>
                          </a:pathLst>
                        </a:custGeom>
                        <a:ln w="10795"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oel="http://schemas.microsoft.com/office/2019/extlst" xmlns:w16sdtdh="http://schemas.microsoft.com/office/word/2020/wordml/sdtdatahash" xmlns:a="http://schemas.openxmlformats.org/drawingml/2006/main">
          <w:pict>
            <v:group id="Group 5368" style="width:538.583pt;height:0.85pt;position:absolute;mso-position-horizontal-relative:page;mso-position-horizontal:absolute;margin-left:28.3465pt;mso-position-vertical-relative:page;margin-top:841.89pt;" coordsize="68400,107">
              <v:shape id="Shape 5369" style="position:absolute;width:68400;height:0;left:0;top:0;" coordsize="6840006,0" path="m6840006,0l0,0">
                <v:stroke weight="0.85pt" endcap="square" joinstyle="miter" miterlimit="10" on="true" color="#000000"/>
                <v:fill on="false" color="#000000" opacity="0"/>
              </v:shape>
              <w10:wrap type="squar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FB90E" w14:textId="77777777" w:rsidR="00B50C41" w:rsidRDefault="00E95736">
    <w:pPr>
      <w:spacing w:after="0" w:line="259" w:lineRule="auto"/>
      <w:ind w:left="-57" w:right="11339" w:firstLine="0"/>
    </w:pPr>
    <w:r>
      <w:rPr>
        <w:noProof/>
        <w:sz w:val="22"/>
      </w:rPr>
      <mc:AlternateContent>
        <mc:Choice Requires="wpg">
          <w:drawing>
            <wp:anchor distT="0" distB="0" distL="114300" distR="114300" simplePos="0" relativeHeight="251660288" behindDoc="0" locked="0" layoutInCell="1" allowOverlap="1" wp14:anchorId="2BC6ED3C" wp14:editId="0987E147">
              <wp:simplePos x="0" y="0"/>
              <wp:positionH relativeFrom="page">
                <wp:posOffset>360000</wp:posOffset>
              </wp:positionH>
              <wp:positionV relativeFrom="page">
                <wp:posOffset>10692003</wp:posOffset>
              </wp:positionV>
              <wp:extent cx="6840006" cy="10795"/>
              <wp:effectExtent l="0" t="0" r="0" b="0"/>
              <wp:wrapSquare wrapText="bothSides"/>
              <wp:docPr id="5362" name="Group 5362"/>
              <wp:cNvGraphicFramePr/>
              <a:graphic xmlns:a="http://schemas.openxmlformats.org/drawingml/2006/main">
                <a:graphicData uri="http://schemas.microsoft.com/office/word/2010/wordprocessingGroup">
                  <wpg:wgp>
                    <wpg:cNvGrpSpPr/>
                    <wpg:grpSpPr>
                      <a:xfrm>
                        <a:off x="0" y="0"/>
                        <a:ext cx="6840006" cy="10795"/>
                        <a:chOff x="0" y="0"/>
                        <a:chExt cx="6840006" cy="10795"/>
                      </a:xfrm>
                    </wpg:grpSpPr>
                    <wps:wsp>
                      <wps:cNvPr id="5363" name="Shape 5363"/>
                      <wps:cNvSpPr/>
                      <wps:spPr>
                        <a:xfrm>
                          <a:off x="0" y="0"/>
                          <a:ext cx="6840006" cy="0"/>
                        </a:xfrm>
                        <a:custGeom>
                          <a:avLst/>
                          <a:gdLst/>
                          <a:ahLst/>
                          <a:cxnLst/>
                          <a:rect l="0" t="0" r="0" b="0"/>
                          <a:pathLst>
                            <a:path w="6840006">
                              <a:moveTo>
                                <a:pt x="6840006" y="0"/>
                              </a:moveTo>
                              <a:lnTo>
                                <a:pt x="0" y="0"/>
                              </a:lnTo>
                            </a:path>
                          </a:pathLst>
                        </a:custGeom>
                        <a:ln w="10795"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oel="http://schemas.microsoft.com/office/2019/extlst" xmlns:w16sdtdh="http://schemas.microsoft.com/office/word/2020/wordml/sdtdatahash" xmlns:a="http://schemas.openxmlformats.org/drawingml/2006/main">
          <w:pict>
            <v:group id="Group 5362" style="width:538.583pt;height:0.85pt;position:absolute;mso-position-horizontal-relative:page;mso-position-horizontal:absolute;margin-left:28.3465pt;mso-position-vertical-relative:page;margin-top:841.89pt;" coordsize="68400,107">
              <v:shape id="Shape 5363" style="position:absolute;width:68400;height:0;left:0;top:0;" coordsize="6840006,0" path="m6840006,0l0,0">
                <v:stroke weight="0.85pt" endcap="square" joinstyle="miter" miterlimit="10" on="true" color="#000000"/>
                <v:fill on="false" color="#000000" opacity="0"/>
              </v:shape>
              <w10:wrap type="squar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0114FA" w14:textId="77777777" w:rsidR="005F0A76" w:rsidRDefault="005F0A76">
      <w:pPr>
        <w:spacing w:after="0" w:line="240" w:lineRule="auto"/>
      </w:pPr>
      <w:r>
        <w:separator/>
      </w:r>
    </w:p>
  </w:footnote>
  <w:footnote w:type="continuationSeparator" w:id="0">
    <w:p w14:paraId="440065A7" w14:textId="77777777" w:rsidR="005F0A76" w:rsidRDefault="005F0A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AE26B4"/>
    <w:multiLevelType w:val="hybridMultilevel"/>
    <w:tmpl w:val="10E2FE68"/>
    <w:lvl w:ilvl="0" w:tplc="A4DC00CC">
      <w:start w:val="15"/>
      <w:numFmt w:val="decimal"/>
      <w:lvlText w:val="%1."/>
      <w:lvlJc w:val="left"/>
      <w:pPr>
        <w:ind w:left="5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5BE57EE">
      <w:start w:val="1"/>
      <w:numFmt w:val="lowerLetter"/>
      <w:lvlText w:val="%2"/>
      <w:lvlJc w:val="left"/>
      <w:pPr>
        <w:ind w:left="12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D78250E4">
      <w:start w:val="1"/>
      <w:numFmt w:val="lowerRoman"/>
      <w:lvlText w:val="%3"/>
      <w:lvlJc w:val="left"/>
      <w:pPr>
        <w:ind w:left="20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22CDD22">
      <w:start w:val="1"/>
      <w:numFmt w:val="decimal"/>
      <w:lvlText w:val="%4"/>
      <w:lvlJc w:val="left"/>
      <w:pPr>
        <w:ind w:left="27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4EDD16">
      <w:start w:val="1"/>
      <w:numFmt w:val="lowerLetter"/>
      <w:lvlText w:val="%5"/>
      <w:lvlJc w:val="left"/>
      <w:pPr>
        <w:ind w:left="34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A34B394">
      <w:start w:val="1"/>
      <w:numFmt w:val="lowerRoman"/>
      <w:lvlText w:val="%6"/>
      <w:lvlJc w:val="left"/>
      <w:pPr>
        <w:ind w:left="41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618AC68">
      <w:start w:val="1"/>
      <w:numFmt w:val="decimal"/>
      <w:lvlText w:val="%7"/>
      <w:lvlJc w:val="left"/>
      <w:pPr>
        <w:ind w:left="48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D66C0E2">
      <w:start w:val="1"/>
      <w:numFmt w:val="lowerLetter"/>
      <w:lvlText w:val="%8"/>
      <w:lvlJc w:val="left"/>
      <w:pPr>
        <w:ind w:left="56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1B12FEB4">
      <w:start w:val="1"/>
      <w:numFmt w:val="lowerRoman"/>
      <w:lvlText w:val="%9"/>
      <w:lvlJc w:val="left"/>
      <w:pPr>
        <w:ind w:left="63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4C7E306C"/>
    <w:multiLevelType w:val="hybridMultilevel"/>
    <w:tmpl w:val="CBFC1B20"/>
    <w:lvl w:ilvl="0" w:tplc="0930C34C">
      <w:start w:val="1"/>
      <w:numFmt w:val="decimal"/>
      <w:lvlText w:val="%1."/>
      <w:lvlJc w:val="left"/>
      <w:pPr>
        <w:ind w:left="5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EA204B3E">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D77894E0">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51E907C">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9194588C">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6AECF44">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DDE8A76E">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24A681A">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3E7A2B40">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C41"/>
    <w:rsid w:val="0026564B"/>
    <w:rsid w:val="002C696D"/>
    <w:rsid w:val="00585D74"/>
    <w:rsid w:val="005B2760"/>
    <w:rsid w:val="005F0A76"/>
    <w:rsid w:val="0068304D"/>
    <w:rsid w:val="00750AFE"/>
    <w:rsid w:val="008522B6"/>
    <w:rsid w:val="008D2AA8"/>
    <w:rsid w:val="009264C0"/>
    <w:rsid w:val="009868BA"/>
    <w:rsid w:val="00B50C41"/>
    <w:rsid w:val="00BF1EFE"/>
    <w:rsid w:val="00D91D5E"/>
    <w:rsid w:val="00D950B8"/>
    <w:rsid w:val="00E95477"/>
    <w:rsid w:val="00E95736"/>
    <w:rsid w:val="00F261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30845"/>
  <w15:docId w15:val="{4C8A5A81-9673-6F42-AAE4-CB968822D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340" w:line="252" w:lineRule="auto"/>
      <w:ind w:left="520" w:hanging="10"/>
    </w:pPr>
    <w:rPr>
      <w:rFonts w:ascii="Calibri" w:eastAsia="Calibri" w:hAnsi="Calibri" w:cs="Calibr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E95477"/>
    <w:rPr>
      <w:sz w:val="16"/>
      <w:szCs w:val="16"/>
    </w:rPr>
  </w:style>
  <w:style w:type="paragraph" w:styleId="a4">
    <w:name w:val="annotation text"/>
    <w:basedOn w:val="a"/>
    <w:link w:val="a5"/>
    <w:uiPriority w:val="99"/>
    <w:semiHidden/>
    <w:unhideWhenUsed/>
    <w:rsid w:val="00E95477"/>
    <w:pPr>
      <w:spacing w:line="240" w:lineRule="auto"/>
    </w:pPr>
    <w:rPr>
      <w:sz w:val="20"/>
      <w:szCs w:val="20"/>
    </w:rPr>
  </w:style>
  <w:style w:type="character" w:customStyle="1" w:styleId="a5">
    <w:name w:val="Текст примечания Знак"/>
    <w:basedOn w:val="a0"/>
    <w:link w:val="a4"/>
    <w:uiPriority w:val="99"/>
    <w:semiHidden/>
    <w:rsid w:val="00E95477"/>
    <w:rPr>
      <w:rFonts w:ascii="Calibri" w:eastAsia="Calibri" w:hAnsi="Calibri" w:cs="Calibri"/>
      <w:color w:val="000000"/>
      <w:sz w:val="20"/>
      <w:szCs w:val="20"/>
    </w:rPr>
  </w:style>
  <w:style w:type="paragraph" w:styleId="a6">
    <w:name w:val="annotation subject"/>
    <w:basedOn w:val="a4"/>
    <w:next w:val="a4"/>
    <w:link w:val="a7"/>
    <w:uiPriority w:val="99"/>
    <w:semiHidden/>
    <w:unhideWhenUsed/>
    <w:rsid w:val="00E95477"/>
    <w:rPr>
      <w:b/>
      <w:bCs/>
    </w:rPr>
  </w:style>
  <w:style w:type="character" w:customStyle="1" w:styleId="a7">
    <w:name w:val="Тема примечания Знак"/>
    <w:basedOn w:val="a5"/>
    <w:link w:val="a6"/>
    <w:uiPriority w:val="99"/>
    <w:semiHidden/>
    <w:rsid w:val="00E95477"/>
    <w:rPr>
      <w:rFonts w:ascii="Calibri" w:eastAsia="Calibri" w:hAnsi="Calibri" w:cs="Calibri"/>
      <w:b/>
      <w:bCs/>
      <w:color w:val="000000"/>
      <w:sz w:val="20"/>
      <w:szCs w:val="20"/>
    </w:rPr>
  </w:style>
  <w:style w:type="paragraph" w:styleId="a8">
    <w:name w:val="Balloon Text"/>
    <w:basedOn w:val="a"/>
    <w:link w:val="a9"/>
    <w:uiPriority w:val="99"/>
    <w:semiHidden/>
    <w:unhideWhenUsed/>
    <w:rsid w:val="00E9547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95477"/>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2082</Words>
  <Characters>11871</Characters>
  <Application>Microsoft Office Word</Application>
  <DocSecurity>0</DocSecurity>
  <Lines>98</Lines>
  <Paragraphs>27</Paragraphs>
  <ScaleCrop>false</ScaleCrop>
  <Company/>
  <LinksUpToDate>false</LinksUpToDate>
  <CharactersWithSpaces>13926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dc:title>
  <dc:subject/>
  <dc:creator>Гулейчук Анастасия Дмитриевна</dc:creator>
  <cp:keywords/>
  <cp:lastModifiedBy>User</cp:lastModifiedBy>
  <cp:revision>2</cp:revision>
  <dcterms:created xsi:type="dcterms:W3CDTF">2024-08-07T13:20:00Z</dcterms:created>
  <dcterms:modified xsi:type="dcterms:W3CDTF">2024-08-07T13:20:00Z</dcterms:modified>
</cp:coreProperties>
</file>